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F85" w14:textId="6C399AC7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</w:t>
      </w:r>
      <w:r w:rsidR="00CF6BE9">
        <w:rPr>
          <w:rFonts w:ascii="Arial" w:eastAsia="Arial" w:hAnsi="Arial" w:cs="Arial"/>
          <w:b/>
          <w:sz w:val="21"/>
          <w:szCs w:val="21"/>
        </w:rPr>
        <w:t xml:space="preserve">GOALKEEPER </w:t>
      </w:r>
      <w:r w:rsidRPr="4323D7CD">
        <w:rPr>
          <w:rFonts w:ascii="Arial" w:eastAsia="Arial" w:hAnsi="Arial" w:cs="Arial"/>
          <w:b/>
          <w:bCs/>
          <w:sz w:val="21"/>
          <w:szCs w:val="21"/>
        </w:rPr>
        <w:t>COACH</w:t>
      </w:r>
    </w:p>
    <w:p w14:paraId="559A1A73" w14:textId="3ECCA236" w:rsidR="0080557A" w:rsidRPr="0080557A" w:rsidRDefault="0080557A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sz w:val="21"/>
          <w:szCs w:val="21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>Long Island Soccer Club (LISC) is an elite level program based in Nassau County, NY. An area boasting one of the largest soccer demographics in the USA. LISC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coaching staff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is of the highest order with over 80% being college coaches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The club is administered by a full-time professional staff and will soon break ground on a purpose-built indoor and outdoor facility. </w:t>
      </w:r>
      <w:r w:rsidR="1DAB39C3" w:rsidRPr="4323D7CD">
        <w:rPr>
          <w:rFonts w:ascii="Arial" w:eastAsia="Arial" w:hAnsi="Arial" w:cs="Arial"/>
          <w:sz w:val="21"/>
          <w:szCs w:val="21"/>
        </w:rPr>
        <w:t>The elite level girls</w:t>
      </w:r>
      <w:r w:rsidR="55E98890" w:rsidRPr="4323D7CD">
        <w:rPr>
          <w:rFonts w:ascii="Arial" w:eastAsia="Arial" w:hAnsi="Arial" w:cs="Arial"/>
          <w:sz w:val="21"/>
          <w:szCs w:val="21"/>
        </w:rPr>
        <w:t>’</w:t>
      </w:r>
      <w:r w:rsidR="1DAB39C3" w:rsidRPr="4323D7CD">
        <w:rPr>
          <w:rFonts w:ascii="Arial" w:eastAsia="Arial" w:hAnsi="Arial" w:cs="Arial"/>
          <w:sz w:val="21"/>
          <w:szCs w:val="21"/>
        </w:rPr>
        <w:t xml:space="preserve"> teams are part of the Girls Academy league (GA) while the boys program </w:t>
      </w:r>
      <w:r w:rsidR="002E0067">
        <w:rPr>
          <w:rFonts w:ascii="Arial" w:eastAsia="Arial" w:hAnsi="Arial" w:cs="Arial"/>
          <w:sz w:val="21"/>
          <w:szCs w:val="21"/>
        </w:rPr>
        <w:t xml:space="preserve">participate in MLS NEXT and USYS regional leagues. </w:t>
      </w:r>
    </w:p>
    <w:p w14:paraId="08FA23D0" w14:textId="530216EB" w:rsidR="0080557A" w:rsidRP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Long Island Soccer Club is currently seeking quality </w:t>
      </w:r>
      <w:r w:rsidR="00CF6BE9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goalkeeper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coaches to join an elite staff. 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Long Island Soccer Club (LISC) is an elite level program based in </w:t>
      </w:r>
      <w:r w:rsidR="00CF6BE9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both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Nassau County</w:t>
      </w:r>
      <w:r w:rsidR="00CF6BE9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and Suffolk County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, NY. An area boasting one of the largest soccer demographics in the USA.  LISC affiliate</w:t>
      </w:r>
      <w:r w:rsidR="00CF6BE9">
        <w:rPr>
          <w:rFonts w:ascii="Arial" w:eastAsia="Arial" w:hAnsi="Arial" w:cs="Arial"/>
          <w:sz w:val="21"/>
          <w:szCs w:val="21"/>
          <w:shd w:val="clear" w:color="auto" w:fill="FFFFFF"/>
        </w:rPr>
        <w:t>,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the Long Island Rough Riders</w:t>
      </w:r>
      <w:r w:rsidR="00CF6BE9">
        <w:rPr>
          <w:rFonts w:ascii="Arial" w:eastAsia="Arial" w:hAnsi="Arial" w:cs="Arial"/>
          <w:sz w:val="21"/>
          <w:szCs w:val="21"/>
          <w:shd w:val="clear" w:color="auto" w:fill="FFFFFF"/>
        </w:rPr>
        <w:t>,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hosts Men’s USL-2 and Women’s USL-W pre-professional teams.</w:t>
      </w:r>
    </w:p>
    <w:p w14:paraId="7F3CA28C" w14:textId="09CB2460" w:rsidR="0080557A" w:rsidRPr="0080557A" w:rsidRDefault="0080557A" w:rsidP="35B88819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LISC is searching for </w:t>
      </w:r>
      <w:r w:rsidR="00CF6BE9">
        <w:rPr>
          <w:rFonts w:ascii="Arial" w:eastAsia="Arial" w:hAnsi="Arial" w:cs="Arial"/>
          <w:kern w:val="0"/>
          <w:sz w:val="21"/>
          <w:szCs w:val="21"/>
          <w14:ligatures w14:val="none"/>
        </w:rPr>
        <w:t>goalkeeper coaches for players ages U9-U19.</w:t>
      </w:r>
      <w:r w:rsidR="002E0067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 The club currently participates in MLS NEXT and </w:t>
      </w:r>
    </w:p>
    <w:p w14:paraId="5434D9B5" w14:textId="18736EC6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Preferred Qualifications</w:t>
      </w:r>
      <w:r w:rsidR="28F30083" w:rsidRPr="4323D7CD">
        <w:rPr>
          <w:rFonts w:ascii="Arial" w:eastAsia="Arial" w:hAnsi="Arial" w:cs="Arial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&amp; Experience:</w:t>
      </w:r>
    </w:p>
    <w:p w14:paraId="0A90D08B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Coaching experience and a proven ability to develop players in these age groups</w:t>
      </w:r>
    </w:p>
    <w:p w14:paraId="709D2B87" w14:textId="2E5621BD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Positive coaching style that is in line with </w:t>
      </w:r>
      <w:r w:rsidR="4930EC47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LISC’s values</w:t>
      </w: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and principles of play</w:t>
      </w:r>
    </w:p>
    <w:p w14:paraId="589BBB60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Strong leadership and communication skills</w:t>
      </w:r>
    </w:p>
    <w:p w14:paraId="697029EA" w14:textId="4B167863" w:rsid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Minimum USSF Grassroots for U7-U12 and/or USSF “D” License for U13-U19 teams (will work with candidate to complete within 12 months)</w:t>
      </w:r>
    </w:p>
    <w:p w14:paraId="1C0D47DA" w14:textId="590EAC97" w:rsidR="007B5620" w:rsidRPr="0080557A" w:rsidRDefault="007B5620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Goalkeeper certifications preferred </w:t>
      </w:r>
    </w:p>
    <w:p w14:paraId="0F04E042" w14:textId="4C9D4C13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effectively as part of a team alongside other coaches and LISC Directors</w:t>
      </w:r>
    </w:p>
    <w:p w14:paraId="3F0A2A71" w14:textId="4D6A4F01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491C0D2E" w14:textId="6852E181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LISC Employment Includes</w:t>
      </w:r>
    </w:p>
    <w:p w14:paraId="5432894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Support and assistance in coach development on and off the field</w:t>
      </w:r>
    </w:p>
    <w:p w14:paraId="31CA6F3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Opportunities to grow within the organization for larger or full-time roles when appropriate</w:t>
      </w:r>
    </w:p>
    <w:p w14:paraId="7C9EF042" w14:textId="61959F43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05164318" w14:textId="68AA1ACB" w:rsidR="007A1368" w:rsidRDefault="30A364C7" w:rsidP="4323D7CD">
      <w:pPr>
        <w:spacing w:after="0"/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b/>
          <w:bCs/>
          <w:sz w:val="21"/>
          <w:szCs w:val="21"/>
        </w:rPr>
        <w:t>Experience in any of the following related fields would be considered advantageous: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 </w:t>
      </w:r>
    </w:p>
    <w:p w14:paraId="4F1D72E9" w14:textId="1D23A7BB" w:rsidR="007A1368" w:rsidRDefault="30A364C7" w:rsidP="4323D7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College Recruiting Process, Leadership/Sports Psychology, Sport Performance &amp; Science; Design and implementation of Individual Development Plans (IDP), Design, implementation &amp; evaluation of curriculum, Leadership of a high performing program, Creating, executing &amp; managing training schedules, Proven communication skills tailored to needs of players, coaches &amp; parents, Strong conflict resolution skills </w:t>
      </w:r>
    </w:p>
    <w:p w14:paraId="60BF0422" w14:textId="25B02DCB" w:rsidR="007A1368" w:rsidRDefault="007A1368" w:rsidP="4323D7C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CFDD584" w14:textId="67C5A054" w:rsidR="007A1368" w:rsidRDefault="30A364C7">
      <w:pPr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Apply via Email:</w:t>
      </w:r>
      <w:r w:rsidRPr="4323D7CD">
        <w:rPr>
          <w:rFonts w:ascii="Arial" w:eastAsia="Arial" w:hAnsi="Arial" w:cs="Arial"/>
          <w:sz w:val="21"/>
          <w:szCs w:val="21"/>
        </w:rPr>
        <w:t xml:space="preserve"> Cover letter &amp; resume should be emailed to </w:t>
      </w:r>
      <w:hyperlink r:id="rId8" w:history="1">
        <w:r w:rsidR="009C4DDF" w:rsidRPr="00A1426F">
          <w:rPr>
            <w:rStyle w:val="Hyperlink"/>
          </w:rPr>
          <w:t>stuart.newman@longislandsc.com</w:t>
        </w:r>
      </w:hyperlink>
      <w:r w:rsidR="009C4DDF">
        <w:t xml:space="preserve"> </w:t>
      </w:r>
    </w:p>
    <w:sectPr w:rsidR="007A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5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4"/>
  </w:num>
  <w:num w:numId="6" w16cid:durableId="915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D496E"/>
    <w:rsid w:val="00153747"/>
    <w:rsid w:val="001726CF"/>
    <w:rsid w:val="0026248D"/>
    <w:rsid w:val="002A768F"/>
    <w:rsid w:val="002E0067"/>
    <w:rsid w:val="002E4B04"/>
    <w:rsid w:val="003C2614"/>
    <w:rsid w:val="00523D9A"/>
    <w:rsid w:val="005B30CE"/>
    <w:rsid w:val="00734782"/>
    <w:rsid w:val="007A1368"/>
    <w:rsid w:val="007B5620"/>
    <w:rsid w:val="0080557A"/>
    <w:rsid w:val="009C4DDF"/>
    <w:rsid w:val="00A94DE6"/>
    <w:rsid w:val="00C25D0D"/>
    <w:rsid w:val="00C95E1D"/>
    <w:rsid w:val="00CF6BE9"/>
    <w:rsid w:val="00DD6118"/>
    <w:rsid w:val="00EB2296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  <w:style w:type="character" w:styleId="FollowedHyperlink">
    <w:name w:val="FollowedHyperlink"/>
    <w:basedOn w:val="DefaultParagraphFont"/>
    <w:uiPriority w:val="99"/>
    <w:semiHidden/>
    <w:unhideWhenUsed/>
    <w:rsid w:val="009C4DD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newman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Sara Gareeb</cp:lastModifiedBy>
  <cp:revision>7</cp:revision>
  <dcterms:created xsi:type="dcterms:W3CDTF">2024-08-09T16:44:00Z</dcterms:created>
  <dcterms:modified xsi:type="dcterms:W3CDTF">2025-04-14T17:08:00Z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